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ECHOES Cascading Grants Programme</w:t>
      </w:r>
    </w:p>
    <w:p w:rsidR="00000000" w:rsidDel="00000000" w:rsidP="00000000" w:rsidRDefault="00000000" w:rsidRPr="00000000" w14:paraId="00000002">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Call 2: Engagement and Collaboration</w:t>
      </w:r>
    </w:p>
    <w:p w:rsidR="00000000" w:rsidDel="00000000" w:rsidP="00000000" w:rsidRDefault="00000000" w:rsidRPr="00000000" w14:paraId="00000003">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Open: 11 November 2025 - 30 January 2026</w:t>
      </w:r>
    </w:p>
    <w:p w:rsidR="00000000" w:rsidDel="00000000" w:rsidP="00000000" w:rsidRDefault="00000000" w:rsidRPr="00000000" w14:paraId="00000005">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final 20 successful projects</w:t>
      </w:r>
    </w:p>
    <w:p w:rsidR="00000000" w:rsidDel="00000000" w:rsidP="00000000" w:rsidRDefault="00000000" w:rsidRPr="00000000" w14:paraId="00000006">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Max. participation across all calls: 1 coordinated project + 2 additional participations (max €60k total)</w:t>
      </w:r>
    </w:p>
    <w:p w:rsidR="00000000" w:rsidDel="00000000" w:rsidP="00000000" w:rsidRDefault="00000000" w:rsidRPr="00000000" w14:paraId="00000007">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Project duration: 12–24 months</w:t>
      </w:r>
    </w:p>
    <w:p w:rsidR="00000000" w:rsidDel="00000000" w:rsidP="00000000" w:rsidRDefault="00000000" w:rsidRPr="00000000" w14:paraId="00000008">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Communication of results to applicants: 13 March 2026</w:t>
      </w:r>
    </w:p>
    <w:p w:rsidR="00000000" w:rsidDel="00000000" w:rsidP="00000000" w:rsidRDefault="00000000" w:rsidRPr="00000000" w14:paraId="00000009">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Indicative project starting date: early June 2026</w:t>
      </w:r>
    </w:p>
    <w:p w:rsidR="00000000" w:rsidDel="00000000" w:rsidP="00000000" w:rsidRDefault="00000000" w:rsidRPr="00000000" w14:paraId="0000000A">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Eligibility: The coordinator must be a CHI or a CH </w:t>
      </w:r>
      <w:r w:rsidDel="00000000" w:rsidR="00000000" w:rsidRPr="00000000">
        <w:rPr>
          <w:rFonts w:ascii="Times New Roman" w:cs="Times New Roman" w:eastAsia="Times New Roman" w:hAnsi="Times New Roman"/>
          <w:b w:val="1"/>
          <w:bCs w:val="1"/>
          <w:highlight w:val="yellow"/>
          <w:rtl w:val="0"/>
        </w:rPr>
        <w:t xml:space="preserve">umbrella organisation/network</w:t>
      </w:r>
      <w:r w:rsidDel="00000000" w:rsidR="00000000" w:rsidRPr="00000000">
        <w:rPr>
          <w:rFonts w:ascii="Times New Roman" w:cs="Times New Roman" w:eastAsia="Times New Roman" w:hAnsi="Times New Roman"/>
          <w:b w:val="1"/>
          <w:bCs w:val="1"/>
          <w:rtl w:val="0"/>
        </w:rPr>
        <w:t xml:space="preserve">.</w:t>
      </w:r>
    </w:p>
    <w:p w:rsidR="00000000" w:rsidDel="00000000" w:rsidP="00000000" w:rsidRDefault="00000000" w:rsidRPr="00000000" w14:paraId="0000000B">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Ineligible: ECHOES consortium members and ECCCH-funded project partners</w:t>
      </w:r>
    </w:p>
    <w:p w:rsidR="00000000" w:rsidDel="00000000" w:rsidP="00000000" w:rsidRDefault="00000000" w:rsidRPr="00000000" w14:paraId="0000000C">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zdroj informací: </w:t>
      </w:r>
      <w:hyperlink r:id="rId7">
        <w:r w:rsidDel="00000000" w:rsidR="00000000" w:rsidRPr="00000000">
          <w:rPr>
            <w:rFonts w:ascii="Times New Roman" w:cs="Times New Roman" w:eastAsia="Times New Roman" w:hAnsi="Times New Roman"/>
            <w:b w:val="1"/>
            <w:bCs w:val="1"/>
            <w:color w:val="1155cc"/>
            <w:u w:val="single"/>
            <w:rtl w:val="0"/>
          </w:rPr>
          <w:t xml:space="preserve">ppt 6.11.2025</w:t>
        </w:r>
      </w:hyperlink>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Projects in ECCCH 2nd Cascade grant should: </w:t>
      </w:r>
    </w:p>
    <w:p w:rsidR="00000000" w:rsidDel="00000000" w:rsidP="00000000" w:rsidRDefault="00000000" w:rsidRPr="00000000" w14:paraId="00000010">
      <w:pPr>
        <w:numPr>
          <w:ilvl w:val="0"/>
          <w:numId w:val="4"/>
        </w:numPr>
        <w:spacing w:after="0" w:lineRule="auto"/>
        <w:ind w:left="720" w:hanging="360"/>
        <w:rPr>
          <w:rFonts w:ascii="Times New Roman" w:cs="Times New Roman" w:eastAsia="Times New Roman" w:hAnsi="Times New Roman"/>
          <w:color w:val="09090b"/>
          <w:sz w:val="23"/>
          <w:szCs w:val="23"/>
          <w:u w:val="none"/>
        </w:rPr>
      </w:pPr>
      <w:r w:rsidDel="00000000" w:rsidR="00000000" w:rsidRPr="00000000">
        <w:rPr>
          <w:rFonts w:ascii="Times New Roman" w:cs="Times New Roman" w:eastAsia="Times New Roman" w:hAnsi="Times New Roman"/>
          <w:color w:val="09090b"/>
          <w:sz w:val="23"/>
          <w:szCs w:val="23"/>
          <w:rtl w:val="0"/>
        </w:rPr>
        <w:t xml:space="preserve">Involve CHIs working with tangible and/or intangible heritage </w:t>
      </w:r>
      <w:r w:rsidDel="00000000" w:rsidR="00000000" w:rsidRPr="00000000">
        <w:rPr>
          <w:rtl w:val="0"/>
        </w:rPr>
      </w:r>
    </w:p>
    <w:p w:rsidR="00000000" w:rsidDel="00000000" w:rsidP="00000000" w:rsidRDefault="00000000" w:rsidRPr="00000000" w14:paraId="00000011">
      <w:pPr>
        <w:numPr>
          <w:ilvl w:val="0"/>
          <w:numId w:val="4"/>
        </w:numPr>
        <w:pBdr>
          <w:top w:color="e4e4e7" w:space="0" w:sz="0" w:val="none"/>
          <w:left w:color="e4e4e7" w:space="0" w:sz="0" w:val="none"/>
          <w:bottom w:color="e4e4e7" w:space="0" w:sz="0" w:val="none"/>
          <w:right w:color="e4e4e7" w:space="0" w:sz="0" w:val="none"/>
          <w:between w:color="e4e4e7" w:space="0" w:sz="0" w:val="none"/>
        </w:pBdr>
        <w:shd w:fill="ffffff" w:val="clear"/>
        <w:spacing w:after="0" w:before="0" w:line="228.00000000000006" w:lineRule="auto"/>
        <w:ind w:left="720" w:hanging="360"/>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color w:val="09090b"/>
          <w:sz w:val="23"/>
          <w:szCs w:val="23"/>
          <w:shd w:fill="b6d7a8" w:val="clear"/>
          <w:rtl w:val="0"/>
        </w:rPr>
        <w:t xml:space="preserve">Raise awareness of the </w:t>
      </w:r>
      <w:hyperlink r:id="rId8">
        <w:r w:rsidDel="00000000" w:rsidR="00000000" w:rsidRPr="00000000">
          <w:rPr>
            <w:rFonts w:ascii="Times New Roman" w:cs="Times New Roman" w:eastAsia="Times New Roman" w:hAnsi="Times New Roman"/>
            <w:color w:val="1155cc"/>
            <w:sz w:val="23"/>
            <w:szCs w:val="23"/>
            <w:u w:val="single"/>
            <w:shd w:fill="b6d7a8" w:val="clear"/>
            <w:rtl w:val="0"/>
          </w:rPr>
          <w:t xml:space="preserve">Cultural Heritage Cloud (ECCCH)</w:t>
        </w:r>
      </w:hyperlink>
      <w:r w:rsidDel="00000000" w:rsidR="00000000" w:rsidRPr="00000000">
        <w:rPr>
          <w:rFonts w:ascii="Times New Roman" w:cs="Times New Roman" w:eastAsia="Times New Roman" w:hAnsi="Times New Roman"/>
          <w:color w:val="09090b"/>
          <w:sz w:val="23"/>
          <w:szCs w:val="23"/>
          <w:shd w:fill="b6d7a8" w:val="clear"/>
          <w:rtl w:val="0"/>
        </w:rPr>
        <w:t xml:space="preserve"> and expand its community</w:t>
      </w:r>
      <w:r w:rsidDel="00000000" w:rsidR="00000000" w:rsidRPr="00000000">
        <w:rPr>
          <w:rFonts w:ascii="Times New Roman" w:cs="Times New Roman" w:eastAsia="Times New Roman" w:hAnsi="Times New Roman"/>
          <w:color w:val="09090b"/>
          <w:sz w:val="23"/>
          <w:szCs w:val="23"/>
          <w:rtl w:val="0"/>
        </w:rPr>
        <w:t xml:space="preserve"> </w:t>
      </w:r>
      <w:r w:rsidDel="00000000" w:rsidR="00000000" w:rsidRPr="00000000">
        <w:rPr>
          <w:rtl w:val="0"/>
        </w:rPr>
      </w:r>
    </w:p>
    <w:p w:rsidR="00000000" w:rsidDel="00000000" w:rsidP="00000000" w:rsidRDefault="00000000" w:rsidRPr="00000000" w14:paraId="00000012">
      <w:pPr>
        <w:numPr>
          <w:ilvl w:val="0"/>
          <w:numId w:val="4"/>
        </w:numPr>
        <w:pBdr>
          <w:top w:color="e4e4e7" w:space="0" w:sz="0" w:val="none"/>
          <w:left w:color="e4e4e7" w:space="0" w:sz="0" w:val="none"/>
          <w:bottom w:color="e4e4e7" w:space="0" w:sz="0" w:val="none"/>
          <w:right w:color="e4e4e7" w:space="0" w:sz="0" w:val="none"/>
          <w:between w:color="e4e4e7" w:space="0" w:sz="0" w:val="none"/>
        </w:pBdr>
        <w:shd w:fill="ffffff" w:val="clear"/>
        <w:spacing w:after="360" w:before="0" w:line="228.00000000000006" w:lineRule="auto"/>
        <w:ind w:left="720" w:hanging="360"/>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color w:val="09090b"/>
          <w:sz w:val="23"/>
          <w:szCs w:val="23"/>
          <w:rtl w:val="0"/>
        </w:rPr>
        <w:t xml:space="preserve">Support skills development and capacity building, especially for small and medium-sized CHIs</w:t>
      </w:r>
      <w:r w:rsidDel="00000000" w:rsidR="00000000" w:rsidRPr="00000000">
        <w:rPr>
          <w:rtl w:val="0"/>
        </w:rPr>
      </w:r>
    </w:p>
    <w:p w:rsidR="00000000" w:rsidDel="00000000" w:rsidP="00000000" w:rsidRDefault="00000000" w:rsidRPr="00000000" w14:paraId="00000013">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Objectives of the Call: </w:t>
      </w:r>
    </w:p>
    <w:p w:rsidR="00000000" w:rsidDel="00000000" w:rsidP="00000000" w:rsidRDefault="00000000" w:rsidRPr="00000000" w14:paraId="00000014">
      <w:pPr>
        <w:numPr>
          <w:ilvl w:val="0"/>
          <w:numId w:val="3"/>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Encourage cultural heritage institutions (CHIs), in particular small and medium sized ones, </w:t>
      </w:r>
      <w:r w:rsidDel="00000000" w:rsidR="00000000" w:rsidRPr="00000000">
        <w:rPr>
          <w:rFonts w:ascii="Times New Roman" w:cs="Times New Roman" w:eastAsia="Times New Roman" w:hAnsi="Times New Roman"/>
          <w:b w:val="1"/>
          <w:bCs w:val="1"/>
          <w:rtl w:val="0"/>
        </w:rPr>
        <w:t xml:space="preserve">to join the ECCCH community </w:t>
      </w:r>
      <w:r w:rsidDel="00000000" w:rsidR="00000000" w:rsidRPr="00000000">
        <w:rPr>
          <w:rtl w:val="0"/>
        </w:rPr>
      </w:r>
    </w:p>
    <w:p w:rsidR="00000000" w:rsidDel="00000000" w:rsidP="00000000" w:rsidRDefault="00000000" w:rsidRPr="00000000" w14:paraId="00000015">
      <w:pPr>
        <w:numPr>
          <w:ilvl w:val="0"/>
          <w:numId w:val="5"/>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Expand the ECCCH community</w:t>
      </w:r>
      <w:r w:rsidDel="00000000" w:rsidR="00000000" w:rsidRPr="00000000">
        <w:rPr>
          <w:rFonts w:ascii="Times New Roman" w:cs="Times New Roman" w:eastAsia="Times New Roman" w:hAnsi="Times New Roman"/>
          <w:rtl w:val="0"/>
        </w:rPr>
        <w:t xml:space="preserve">, and to support skills development and capacity building for the ECCCH</w:t>
      </w:r>
    </w:p>
    <w:p w:rsidR="00000000" w:rsidDel="00000000" w:rsidP="00000000" w:rsidRDefault="00000000" w:rsidRPr="00000000" w14:paraId="00000016">
      <w:pPr>
        <w:numPr>
          <w:ilvl w:val="0"/>
          <w:numId w:val="5"/>
        </w:numPr>
        <w:ind w:left="720" w:hanging="36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Promote the benefits of the ECCCH</w:t>
      </w:r>
      <w:r w:rsidDel="00000000" w:rsidR="00000000" w:rsidRPr="00000000">
        <w:rPr>
          <w:rFonts w:ascii="Times New Roman" w:cs="Times New Roman" w:eastAsia="Times New Roman" w:hAnsi="Times New Roman"/>
          <w:rtl w:val="0"/>
        </w:rPr>
        <w:t xml:space="preserve"> to the different CH communities and to equip them to be both providers and users of the ECCCH</w:t>
      </w:r>
    </w:p>
    <w:p w:rsidR="00000000" w:rsidDel="00000000" w:rsidP="00000000" w:rsidRDefault="00000000" w:rsidRPr="00000000" w14:paraId="00000017">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8">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What does the call not fund?</w:t>
      </w:r>
    </w:p>
    <w:p w:rsidR="00000000" w:rsidDel="00000000" w:rsidP="00000000" w:rsidRDefault="00000000" w:rsidRPr="00000000" w14:paraId="00000019">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digitisation of cultural heritage assets</w:t>
      </w:r>
    </w:p>
    <w:p w:rsidR="00000000" w:rsidDel="00000000" w:rsidP="00000000" w:rsidRDefault="00000000" w:rsidRPr="00000000" w14:paraId="0000001A">
      <w:pPr>
        <w:ind w:left="0" w:firstLine="0"/>
        <w:rPr>
          <w:rFonts w:ascii="Times New Roman" w:cs="Times New Roman" w:eastAsia="Times New Roman" w:hAnsi="Times New Roman"/>
          <w:shd w:fill="b6d7a8" w:val="clear"/>
        </w:rPr>
      </w:pPr>
      <w:r w:rsidDel="00000000" w:rsidR="00000000" w:rsidRPr="00000000">
        <w:rPr>
          <w:rFonts w:ascii="Times New Roman" w:cs="Times New Roman" w:eastAsia="Times New Roman" w:hAnsi="Times New Roman"/>
          <w:rtl w:val="0"/>
        </w:rPr>
        <w:t xml:space="preserve">• The production of training activities/materials that </w:t>
      </w:r>
      <w:r w:rsidDel="00000000" w:rsidR="00000000" w:rsidRPr="00000000">
        <w:rPr>
          <w:rFonts w:ascii="Times New Roman" w:cs="Times New Roman" w:eastAsia="Times New Roman" w:hAnsi="Times New Roman"/>
          <w:shd w:fill="b6d7a8" w:val="clear"/>
          <w:rtl w:val="0"/>
        </w:rPr>
        <w:t xml:space="preserve">are not connected to the European Cultural Heritage Cloud</w:t>
      </w:r>
    </w:p>
    <w:p w:rsidR="00000000" w:rsidDel="00000000" w:rsidP="00000000" w:rsidRDefault="00000000" w:rsidRPr="00000000" w14:paraId="0000001B">
      <w:pPr>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The development of applications for digital cultural heritage</w:t>
      </w:r>
    </w:p>
    <w:p w:rsidR="00000000" w:rsidDel="00000000" w:rsidP="00000000" w:rsidRDefault="00000000" w:rsidRPr="00000000" w14:paraId="0000001C">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D">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What makes the difference for the success of your project?</w:t>
      </w:r>
    </w:p>
    <w:p w:rsidR="00000000" w:rsidDel="00000000" w:rsidP="00000000" w:rsidRDefault="00000000" w:rsidRPr="00000000" w14:paraId="0000001E">
      <w:pPr>
        <w:numPr>
          <w:ilvl w:val="0"/>
          <w:numId w:val="6"/>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Number of CHIs and professionals reached</w:t>
      </w:r>
    </w:p>
    <w:p w:rsidR="00000000" w:rsidDel="00000000" w:rsidP="00000000" w:rsidRDefault="00000000" w:rsidRPr="00000000" w14:paraId="0000001F">
      <w:pPr>
        <w:numPr>
          <w:ilvl w:val="0"/>
          <w:numId w:val="6"/>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Focus on under-represented cultural heritage sector or geographical area in ECHOES</w:t>
      </w:r>
    </w:p>
    <w:p w:rsidR="00000000" w:rsidDel="00000000" w:rsidP="00000000" w:rsidRDefault="00000000" w:rsidRPr="00000000" w14:paraId="00000020">
      <w:pPr>
        <w:numPr>
          <w:ilvl w:val="0"/>
          <w:numId w:val="6"/>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If you reach stakeholders ECHOES can’t reach:</w:t>
      </w:r>
    </w:p>
    <w:p w:rsidR="00000000" w:rsidDel="00000000" w:rsidP="00000000" w:rsidRDefault="00000000" w:rsidRPr="00000000" w14:paraId="00000021">
      <w:pPr>
        <w:numPr>
          <w:ilvl w:val="0"/>
          <w:numId w:val="1"/>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Because you know them and where they are </w:t>
      </w:r>
    </w:p>
    <w:p w:rsidR="00000000" w:rsidDel="00000000" w:rsidP="00000000" w:rsidRDefault="00000000" w:rsidRPr="00000000" w14:paraId="00000022">
      <w:pPr>
        <w:numPr>
          <w:ilvl w:val="0"/>
          <w:numId w:val="1"/>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Because you speak their language </w:t>
      </w:r>
    </w:p>
    <w:p w:rsidR="00000000" w:rsidDel="00000000" w:rsidP="00000000" w:rsidRDefault="00000000" w:rsidRPr="00000000" w14:paraId="00000023">
      <w:pPr>
        <w:numPr>
          <w:ilvl w:val="0"/>
          <w:numId w:val="1"/>
        </w:numPr>
        <w:ind w:left="144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Because you know what they need in terms of digital skills</w:t>
      </w:r>
    </w:p>
    <w:p w:rsidR="00000000" w:rsidDel="00000000" w:rsidP="00000000" w:rsidRDefault="00000000" w:rsidRPr="00000000" w14:paraId="00000024">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5">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Commitment of funded projects</w:t>
      </w:r>
    </w:p>
    <w:p w:rsidR="00000000" w:rsidDel="00000000" w:rsidP="00000000" w:rsidRDefault="00000000" w:rsidRPr="00000000" w14:paraId="00000026">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Successful projects will be required </w:t>
      </w:r>
      <w:r w:rsidDel="00000000" w:rsidR="00000000" w:rsidRPr="00000000">
        <w:rPr>
          <w:rFonts w:ascii="Times New Roman" w:cs="Times New Roman" w:eastAsia="Times New Roman" w:hAnsi="Times New Roman"/>
          <w:b w:val="1"/>
          <w:bCs w:val="1"/>
          <w:shd w:fill="d9ead3" w:val="clear"/>
          <w:rtl w:val="0"/>
        </w:rPr>
        <w:t xml:space="preserve">to interact with the relevant ECHOES </w:t>
      </w:r>
      <w:r w:rsidDel="00000000" w:rsidR="00000000" w:rsidRPr="00000000">
        <w:rPr>
          <w:rFonts w:ascii="Times New Roman" w:cs="Times New Roman" w:eastAsia="Times New Roman" w:hAnsi="Times New Roman"/>
          <w:rtl w:val="0"/>
        </w:rPr>
        <w:t xml:space="preserve">Work Packages (WPs), in particular, connecting with WP2 “Communication, dissemination, engagement”, WP4 “Building a new Community” and WP5 “Capacity building and training”. </w:t>
      </w:r>
      <w:r w:rsidDel="00000000" w:rsidR="00000000" w:rsidRPr="00000000">
        <w:rPr>
          <w:rtl w:val="0"/>
        </w:rPr>
      </w:r>
    </w:p>
    <w:p w:rsidR="00000000" w:rsidDel="00000000" w:rsidP="00000000" w:rsidRDefault="00000000" w:rsidRPr="00000000" w14:paraId="00000027">
      <w:pPr>
        <w:numPr>
          <w:ilvl w:val="0"/>
          <w:numId w:val="2"/>
        </w:numPr>
        <w:ind w:left="720" w:hanging="360"/>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Projects will be integral to the evaluation and improvement of the entire ECCCH digital ecosystem. During the implementation of their projects, successful applicants will also </w:t>
      </w:r>
      <w:r w:rsidDel="00000000" w:rsidR="00000000" w:rsidRPr="00000000">
        <w:rPr>
          <w:rFonts w:ascii="Times New Roman" w:cs="Times New Roman" w:eastAsia="Times New Roman" w:hAnsi="Times New Roman"/>
          <w:b w:val="1"/>
          <w:bCs w:val="1"/>
          <w:shd w:fill="b6d7a8" w:val="clear"/>
          <w:rtl w:val="0"/>
        </w:rPr>
        <w:t xml:space="preserve">be asked to give feedback on the functioning of the ECHOES</w:t>
      </w:r>
      <w:r w:rsidDel="00000000" w:rsidR="00000000" w:rsidRPr="00000000">
        <w:rPr>
          <w:rFonts w:ascii="Times New Roman" w:cs="Times New Roman" w:eastAsia="Times New Roman" w:hAnsi="Times New Roman"/>
          <w:rtl w:val="0"/>
        </w:rPr>
        <w:t xml:space="preserve"> Cultural Heritage Cloud, as it will be developing in the course of time, as well as to increase awareness within CHIs of the critical role of user engagement in the evaluation of the Cultural Heritage Cloud.</w:t>
      </w:r>
      <w:r w:rsidDel="00000000" w:rsidR="00000000" w:rsidRPr="00000000">
        <w:rPr>
          <w:rtl w:val="0"/>
        </w:rPr>
      </w:r>
    </w:p>
    <w:p w:rsidR="00000000" w:rsidDel="00000000" w:rsidP="00000000" w:rsidRDefault="00000000" w:rsidRPr="00000000" w14:paraId="00000028">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b w:val="1"/>
          <w:bCs w:val="1"/>
          <w:shd w:fill="b6d7a8" w:val="clear"/>
        </w:rPr>
      </w:pPr>
      <w:r w:rsidDel="00000000" w:rsidR="00000000" w:rsidRPr="00000000">
        <w:rPr>
          <w:rFonts w:ascii="Times New Roman" w:cs="Times New Roman" w:eastAsia="Times New Roman" w:hAnsi="Times New Roman"/>
          <w:b w:val="1"/>
          <w:bCs w:val="1"/>
          <w:shd w:fill="b6d7a8" w:val="clear"/>
          <w:rtl w:val="0"/>
        </w:rPr>
        <w:t xml:space="preserve">The primary objective of this call is to actively encourage cultural heritage institutions (CHIs), in particular small and medium sized ones, to join the ECCCH community.</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ECCCH /the European Collaborative Cloud for Cultural Heritage aims to build a shared, digital infrastructure for cultural heritage institutions, professionals, and researchers across Europe. The ECCCH is envisioned as a digital collaborative platform that connects museums,</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archives, libraries, researchers, conservators and other cultural heritage actors across</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Europe. It will provide tools, services, data, and a unified environment to support</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digitisation, preservation, conservation, research, and valorisation of cultural heritage.</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call invites consortia of CHIs which could include cultural heritage umbrella organisations and networks or professional organisations, with European, national, or regional relevance. Networks with a formal membership structure and fee-paying members are especially encouraged to apply. </w:t>
      </w:r>
      <w:r w:rsidDel="00000000" w:rsidR="00000000" w:rsidRPr="00000000">
        <w:rPr>
          <w:rFonts w:ascii="Times New Roman" w:cs="Times New Roman" w:eastAsia="Times New Roman" w:hAnsi="Times New Roman"/>
          <w:sz w:val="24"/>
          <w:szCs w:val="24"/>
          <w:shd w:fill="d9ead3" w:val="clear"/>
          <w:rtl w:val="0"/>
        </w:rPr>
        <w:t xml:space="preserve">The selected projects must promote the benefits of the ECCCH at the sector level to the different CH communities (museums, archives, libraries, heritage sites, etc.) and to equip them to be both providers and users of the ECCCH, in order to make it part of their daily work…</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Selected projects should:</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include additional communication and training actions tailored to their specific</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communities, such as:</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Digital and in-person workshops, webinars, or online lessons to train and upskill</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target audience in order for them to be able to use the Cultural Heritage Cloud</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(digital tools, skills, techniques, use of AI, etc.)</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Production of training materials (toolkits, guidelines, etc.).</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Informational events about the ECCCH and its benefits for the target audience.</w:t>
      </w:r>
    </w:p>
    <w:p w:rsidR="00000000" w:rsidDel="00000000" w:rsidP="00000000" w:rsidRDefault="00000000" w:rsidRPr="00000000" w14:paraId="0000003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Surveys that help inform the ECHOES consortium about challenges, benefits and</w:t>
      </w:r>
    </w:p>
    <w:p w:rsidR="00000000" w:rsidDel="00000000" w:rsidP="00000000" w:rsidRDefault="00000000" w:rsidRPr="00000000" w14:paraId="0000003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gaps that the sector detects, in collaboration with the ECHOES Consultation team.</w:t>
      </w:r>
    </w:p>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 Helpdesks supporting the target community to make use of the Cultural Heritage</w:t>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Cloud and provide feedback about its data, tools and services.</w:t>
      </w:r>
    </w:p>
    <w:p w:rsidR="00000000" w:rsidDel="00000000" w:rsidP="00000000" w:rsidRDefault="00000000" w:rsidRPr="00000000" w14:paraId="0000003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rtl w:val="0"/>
        </w:rPr>
        <w:t xml:space="preserve">Other creative activities (e.g. hackathons, co-design and co-creation sessions) of engaging with and involving digital heritage professionals.</w:t>
      </w:r>
    </w:p>
    <w:p w:rsidR="00000000" w:rsidDel="00000000" w:rsidP="00000000" w:rsidRDefault="00000000" w:rsidRPr="00000000" w14:paraId="0000003E">
      <w:pP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předchozí a budoucí výzvy (cascading grants ECHOES): </w:t>
      </w:r>
    </w:p>
    <w:p w:rsidR="00000000" w:rsidDel="00000000" w:rsidP="00000000" w:rsidRDefault="00000000" w:rsidRPr="00000000" w14:paraId="0000004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Call 1: Data [CALL CLOSED] – Projects that contribute heritage data to the Cultural Heritage Cloud and would like to make use of its tools and infrastructure.</w:t>
      </w:r>
    </w:p>
    <w:p w:rsidR="00000000" w:rsidDel="00000000" w:rsidP="00000000" w:rsidRDefault="00000000" w:rsidRPr="00000000" w14:paraId="0000004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hd w:fill="d9ead3" w:val="clear"/>
        </w:rPr>
      </w:pPr>
      <w:r w:rsidDel="00000000" w:rsidR="00000000" w:rsidRPr="00000000">
        <w:rPr>
          <w:rFonts w:ascii="Times New Roman" w:cs="Times New Roman" w:eastAsia="Times New Roman" w:hAnsi="Times New Roman"/>
          <w:shd w:fill="d9ead3" w:val="clear"/>
          <w:rtl w:val="0"/>
        </w:rPr>
        <w:t xml:space="preserve">• Call 3: Data and Vertical Applications [UPCOMING 2027] – Projects that contribute new datasets to the Cultural Heritage Cloud or develop applications that integrate with and enhance its functionalities. </w:t>
      </w:r>
    </w:p>
    <w:p w:rsidR="00000000" w:rsidDel="00000000" w:rsidP="00000000" w:rsidRDefault="00000000" w:rsidRPr="00000000" w14:paraId="00000043">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4">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Příklady </w:t>
      </w:r>
      <w:hyperlink r:id="rId9">
        <w:r w:rsidDel="00000000" w:rsidR="00000000" w:rsidRPr="00000000">
          <w:rPr>
            <w:rFonts w:ascii="Times New Roman" w:cs="Times New Roman" w:eastAsia="Times New Roman" w:hAnsi="Times New Roman"/>
            <w:b w:val="1"/>
            <w:bCs w:val="1"/>
            <w:color w:val="1155cc"/>
            <w:u w:val="single"/>
            <w:rtl w:val="0"/>
          </w:rPr>
          <w:t xml:space="preserve">10 nových konsorciálních projektů z výzvy HORIZON-CL2-2024-HERITAGE-ECCCH</w:t>
        </w:r>
      </w:hyperlink>
      <w:r w:rsidDel="00000000" w:rsidR="00000000" w:rsidRPr="00000000">
        <w:rPr>
          <w:rtl w:val="0"/>
        </w:rPr>
      </w:r>
    </w:p>
    <w:p w:rsidR="00000000" w:rsidDel="00000000" w:rsidP="00000000" w:rsidRDefault="00000000" w:rsidRPr="00000000" w14:paraId="00000045">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6">
      <w:pPr>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 Příklady 12 nových grantů z </w:t>
      </w:r>
      <w:hyperlink r:id="rId10">
        <w:r w:rsidDel="00000000" w:rsidR="00000000" w:rsidRPr="00000000">
          <w:rPr>
            <w:rFonts w:ascii="Times New Roman" w:cs="Times New Roman" w:eastAsia="Times New Roman" w:hAnsi="Times New Roman"/>
            <w:b w:val="1"/>
            <w:bCs w:val="1"/>
            <w:color w:val="1155cc"/>
            <w:u w:val="single"/>
            <w:rtl w:val="0"/>
          </w:rPr>
          <w:t xml:space="preserve">první vlny výzev ECHOES 2024</w:t>
        </w:r>
      </w:hyperlink>
      <w:r w:rsidDel="00000000" w:rsidR="00000000" w:rsidRPr="00000000">
        <w:rPr>
          <w:rFonts w:ascii="Times New Roman" w:cs="Times New Roman" w:eastAsia="Times New Roman" w:hAnsi="Times New Roman"/>
          <w:b w:val="1"/>
          <w:bCs w:val="1"/>
          <w:rtl w:val="0"/>
        </w:rPr>
        <w:t xml:space="preserve"> budou oznámeny v prosinci 2025, každý získá €60,000 </w:t>
      </w:r>
    </w:p>
    <w:p w:rsidR="00000000" w:rsidDel="00000000" w:rsidP="00000000" w:rsidRDefault="00000000" w:rsidRPr="00000000" w14:paraId="00000047">
      <w:pPr>
        <w:ind w:left="0" w:firstLine="0"/>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 </w:t>
      </w:r>
      <w:hyperlink r:id="rId11">
        <w:r w:rsidDel="00000000" w:rsidR="00000000" w:rsidRPr="00000000">
          <w:rPr>
            <w:rFonts w:ascii="Times New Roman" w:cs="Times New Roman" w:eastAsia="Times New Roman" w:hAnsi="Times New Roman"/>
            <w:b w:val="1"/>
            <w:bCs w:val="1"/>
            <w:color w:val="1155cc"/>
            <w:u w:val="single"/>
            <w:rtl w:val="0"/>
          </w:rPr>
          <w:t xml:space="preserve">Záznam z akce </w:t>
        </w:r>
      </w:hyperlink>
      <w:r w:rsidDel="00000000" w:rsidR="00000000" w:rsidRPr="00000000">
        <w:rPr>
          <w:rFonts w:ascii="Times New Roman" w:cs="Times New Roman" w:eastAsia="Times New Roman" w:hAnsi="Times New Roman"/>
          <w:b w:val="1"/>
          <w:bCs w:val="1"/>
          <w:rtl w:val="0"/>
        </w:rPr>
        <w:t xml:space="preserve">představující komunity pro kulturní dědictví a cíle ECHOEs</w:t>
      </w:r>
      <w:r w:rsidDel="00000000" w:rsidR="00000000" w:rsidRPr="00000000">
        <w:rPr>
          <w:rFonts w:ascii="Times New Roman" w:cs="Times New Roman" w:eastAsia="Times New Roman" w:hAnsi="Times New Roman"/>
          <w:rtl w:val="0"/>
        </w:rPr>
        <w:t xml:space="preserve"> 12.-13. prosince 2024</w:t>
      </w:r>
    </w:p>
    <w:p w:rsidR="00000000" w:rsidDel="00000000" w:rsidP="00000000" w:rsidRDefault="00000000" w:rsidRPr="00000000" w14:paraId="00000049">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09090b"/>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echoes-eccch.eu/the-echoes-policy-event-videos-and-presentations/" TargetMode="External"/><Relationship Id="rId10" Type="http://schemas.openxmlformats.org/officeDocument/2006/relationships/hyperlink" Target="https://www.echoes-eccch.eu/first-call/" TargetMode="External"/><Relationship Id="rId9" Type="http://schemas.openxmlformats.org/officeDocument/2006/relationships/hyperlink" Target="https://www.horizontevropa.cz/cs/struktura-programu-he/globalni-vyzvy-konkurenceschopnost/klastr-2-kultura-kreativita-inkluzivni-spolecnost/informace/yiifnews/3658/vysledky-vyzev-evropskeho-kulturniho-cloudu-2024"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choes-eccch.eu/wp-content/uploads/2025/11/251106_Info-Day.pdf" TargetMode="External"/><Relationship Id="rId8" Type="http://schemas.openxmlformats.org/officeDocument/2006/relationships/hyperlink" Target="https://www.echoes-eccch.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ymtOGQe0f/88I/tba0v7ZW/Jqw==">CgMxLjA4AHIhMVZxV1R3dnltMDdTUnBuNGotMFdtd1VOU0VtRWNQVkZC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